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F2FC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1602" w:firstLineChars="500"/>
        <w:rPr>
          <w:color w:val="000000"/>
          <w:sz w:val="32"/>
          <w:szCs w:val="32"/>
          <w:bdr w:val="none" w:color="auto" w:sz="0" w:space="0"/>
        </w:rPr>
      </w:pPr>
      <w:r>
        <w:rPr>
          <w:color w:val="000000"/>
          <w:sz w:val="32"/>
          <w:szCs w:val="32"/>
          <w:bdr w:val="none" w:color="auto" w:sz="0" w:space="0"/>
        </w:rPr>
        <w:t xml:space="preserve">深学规范明要求，聚力教研促提升 </w:t>
      </w:r>
    </w:p>
    <w:p w14:paraId="22B1CB0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firstLine="641" w:firstLineChars="20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  <w:bdr w:val="none" w:color="auto" w:sz="0" w:space="0"/>
        </w:rPr>
        <w:t xml:space="preserve">—— </w:t>
      </w:r>
      <w:r>
        <w:rPr>
          <w:rFonts w:hint="eastAsia"/>
          <w:color w:val="000000"/>
          <w:sz w:val="32"/>
          <w:szCs w:val="32"/>
          <w:bdr w:val="none" w:color="auto" w:sz="0" w:space="0"/>
          <w:lang w:val="en-US" w:eastAsia="zh-CN"/>
        </w:rPr>
        <w:t>梅堰实验小学</w:t>
      </w:r>
      <w:r>
        <w:rPr>
          <w:color w:val="000000"/>
          <w:sz w:val="32"/>
          <w:szCs w:val="32"/>
          <w:bdr w:val="none" w:color="auto" w:sz="0" w:space="0"/>
        </w:rPr>
        <w:t>召开本学期第二次教研组长例会</w:t>
      </w:r>
    </w:p>
    <w:p w14:paraId="28E1DF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color w:val="000000"/>
          <w:sz w:val="32"/>
          <w:szCs w:val="32"/>
        </w:rPr>
      </w:pPr>
      <w:r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为进一步夯实教学常规，落实区域教学管理要求，9 月 28 日，我校召开本学期第二次教研组长例会。会议由教务处主任沈丽主持，全体教研组长参会。</w:t>
      </w:r>
      <w:bookmarkStart w:id="0" w:name="_GoBack"/>
      <w:bookmarkEnd w:id="0"/>
    </w:p>
    <w:p w14:paraId="76DA2F0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66040</wp:posOffset>
            </wp:positionH>
            <wp:positionV relativeFrom="paragraph">
              <wp:posOffset>3105150</wp:posOffset>
            </wp:positionV>
            <wp:extent cx="5274945" cy="3744595"/>
            <wp:effectExtent l="0" t="0" r="8255" b="14605"/>
            <wp:wrapNone/>
            <wp:docPr id="1" name="图片 1" descr="9d898ac5f85e8285013a09c8c88d1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d898ac5f85e8285013a09c8c88d170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3744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会上，沈丽主任带领全体教研组长集中学习《吴江区中小学学科教学基本规范（2026 版）》，围绕教学计划、课前备课、课堂教学、作业管理、教研活动等方面进行重点解读，明确集体备课二次备课、听课评课、作业分层设计、命题研题、跨学科主题学习等工作要求，要求各教研组将文件精神落实到日常教学全过程，立足立德树人根本任务，规范教师教学行为，推动课堂从 “讲堂” 转向 “学堂”，切实提升学科教学质量。</w:t>
      </w:r>
    </w:p>
    <w:p w14:paraId="5403C61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43F52AD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53DEEF1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2E22B31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0B2644F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5D466C0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3B672E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03EE5F6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7BE653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3D431AC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1536700</wp:posOffset>
            </wp:positionV>
            <wp:extent cx="5274310" cy="3100705"/>
            <wp:effectExtent l="0" t="0" r="8890" b="23495"/>
            <wp:wrapNone/>
            <wp:docPr id="2" name="图片 2" descr="7410053852b9ce4265b4986cff054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410053852b9ce4265b4986cff0546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随后，各教研组长就 9 月份各组教研开展情况展开交流，复盘前期集体备课、公开课、学情研判、作业落实等工作，梳理工作亮点，剖析存在问题，对下一阶段教研重点进行研讨规划。</w:t>
      </w:r>
    </w:p>
    <w:p w14:paraId="3CF2B79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4F0CF4D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615D27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41FBBE1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2D0D29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585225A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483E8FA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3497AE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05165FF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color w:val="000000"/>
          <w:sz w:val="32"/>
          <w:szCs w:val="32"/>
        </w:rPr>
      </w:pPr>
      <w:r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会议要求，各教研组长做好上传下达，组织组内教师深入学习教学规范，抓实教学各个环节，做实教研过程留痕，立足学情深耕课堂，扎实推进各项教研任务落地见效，助力教师专业成长与学校教育高质量发展。</w:t>
      </w:r>
    </w:p>
    <w:p w14:paraId="1D4E8A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3D63D"/>
    <w:rsid w:val="7FD3D63D"/>
    <w:rsid w:val="FFFDF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2026-10-02T20:48:00Z</dcterms:created>
  <dc:creator>辰</dc:creator>
  <cp:lastModifiedBy>辰</cp:lastModifiedBy>
  <dcterms:modified xsi:type="dcterms:W3CDTF">2026-10-02T20:54:23Z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E4399028E4CBCA4E7FA9BF6A14C13723_43</vt:lpwstr>
  </property>
</Properties>
</file>